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841" w:rsidRPr="00E23841" w:rsidRDefault="00E23841" w:rsidP="00E23841">
      <w:pPr>
        <w:spacing w:after="0" w:line="240" w:lineRule="auto"/>
        <w:rPr>
          <w:rFonts w:ascii="Arial" w:eastAsia="Times New Roman" w:hAnsi="Arial" w:cs="Arial"/>
          <w:b/>
          <w:bCs/>
          <w:sz w:val="24"/>
          <w:szCs w:val="24"/>
          <w:lang w:eastAsia="es-CO"/>
        </w:rPr>
      </w:pPr>
    </w:p>
    <w:p w:rsidR="00E23841" w:rsidRPr="00E23841" w:rsidRDefault="00E23841" w:rsidP="00E23841">
      <w:pPr>
        <w:spacing w:after="0" w:line="240" w:lineRule="auto"/>
        <w:rPr>
          <w:rFonts w:ascii="Arial" w:eastAsia="Times New Roman" w:hAnsi="Arial" w:cs="Arial"/>
          <w:b/>
          <w:bCs/>
          <w:sz w:val="24"/>
          <w:szCs w:val="24"/>
          <w:lang w:eastAsia="es-CO"/>
        </w:rPr>
      </w:pPr>
    </w:p>
    <w:p w:rsidR="00E23841" w:rsidRDefault="00E23841" w:rsidP="00E23841">
      <w:pPr>
        <w:spacing w:after="0" w:line="240" w:lineRule="auto"/>
        <w:jc w:val="center"/>
        <w:rPr>
          <w:rFonts w:ascii="Arial" w:eastAsia="Times New Roman" w:hAnsi="Arial" w:cs="Arial"/>
          <w:b/>
          <w:bCs/>
          <w:sz w:val="24"/>
          <w:szCs w:val="24"/>
          <w:lang w:eastAsia="es-CO"/>
        </w:rPr>
      </w:pPr>
    </w:p>
    <w:p w:rsidR="004B3A9A" w:rsidRPr="00E23841" w:rsidRDefault="00580BFD" w:rsidP="00E23841">
      <w:pPr>
        <w:spacing w:after="0" w:line="240" w:lineRule="auto"/>
        <w:jc w:val="center"/>
        <w:rPr>
          <w:rFonts w:ascii="Arial" w:eastAsia="Times New Roman" w:hAnsi="Arial" w:cs="Arial"/>
          <w:b/>
          <w:bCs/>
          <w:sz w:val="24"/>
          <w:szCs w:val="24"/>
          <w:lang w:eastAsia="es-CO"/>
        </w:rPr>
      </w:pPr>
      <w:r w:rsidRPr="00E23841">
        <w:rPr>
          <w:rFonts w:ascii="Arial" w:eastAsia="Times New Roman" w:hAnsi="Arial" w:cs="Arial"/>
          <w:b/>
          <w:bCs/>
          <w:sz w:val="24"/>
          <w:szCs w:val="24"/>
          <w:lang w:eastAsia="es-CO"/>
        </w:rPr>
        <w:t>PROYECTO DE LEY No. ____ DE 201</w:t>
      </w:r>
      <w:r w:rsidR="00F97894" w:rsidRPr="00E23841">
        <w:rPr>
          <w:rFonts w:ascii="Arial" w:eastAsia="Times New Roman" w:hAnsi="Arial" w:cs="Arial"/>
          <w:b/>
          <w:bCs/>
          <w:sz w:val="24"/>
          <w:szCs w:val="24"/>
          <w:lang w:eastAsia="es-CO"/>
        </w:rPr>
        <w:t>9</w:t>
      </w:r>
      <w:r w:rsidR="004B3A9A" w:rsidRPr="00E23841">
        <w:rPr>
          <w:rFonts w:ascii="Arial" w:eastAsia="Times New Roman" w:hAnsi="Arial" w:cs="Arial"/>
          <w:b/>
          <w:bCs/>
          <w:sz w:val="24"/>
          <w:szCs w:val="24"/>
          <w:lang w:eastAsia="es-CO"/>
        </w:rPr>
        <w:t xml:space="preserve"> – CÁMARA DE REPRESENTANTES</w:t>
      </w:r>
    </w:p>
    <w:p w:rsidR="004B3A9A" w:rsidRPr="00E23841" w:rsidRDefault="004B3A9A" w:rsidP="00DB7CAE">
      <w:pPr>
        <w:spacing w:after="0" w:line="240" w:lineRule="auto"/>
        <w:jc w:val="center"/>
        <w:rPr>
          <w:rFonts w:ascii="Arial" w:eastAsia="Times New Roman" w:hAnsi="Arial" w:cs="Arial"/>
          <w:b/>
          <w:bCs/>
          <w:sz w:val="24"/>
          <w:szCs w:val="24"/>
          <w:lang w:eastAsia="es-CO"/>
        </w:rPr>
      </w:pPr>
    </w:p>
    <w:p w:rsidR="004B3A9A" w:rsidRPr="00E23841" w:rsidRDefault="004B3A9A" w:rsidP="00DB7CAE">
      <w:pPr>
        <w:spacing w:after="0" w:line="240" w:lineRule="auto"/>
        <w:jc w:val="center"/>
        <w:rPr>
          <w:rFonts w:ascii="Arial" w:eastAsia="Times New Roman" w:hAnsi="Arial" w:cs="Arial"/>
          <w:b/>
          <w:bCs/>
          <w:sz w:val="24"/>
          <w:szCs w:val="24"/>
          <w:lang w:eastAsia="es-CO"/>
        </w:rPr>
      </w:pPr>
      <w:r w:rsidRPr="00E23841">
        <w:rPr>
          <w:rFonts w:ascii="Arial" w:eastAsia="Times New Roman" w:hAnsi="Arial" w:cs="Arial"/>
          <w:b/>
          <w:bCs/>
          <w:sz w:val="24"/>
          <w:szCs w:val="24"/>
          <w:lang w:eastAsia="es-CO"/>
        </w:rPr>
        <w:t xml:space="preserve">“POR LA CUAL SE </w:t>
      </w:r>
      <w:r w:rsidR="00F97894" w:rsidRPr="00E23841">
        <w:rPr>
          <w:rFonts w:ascii="Arial" w:eastAsia="Times New Roman" w:hAnsi="Arial" w:cs="Arial"/>
          <w:b/>
          <w:bCs/>
          <w:sz w:val="24"/>
          <w:szCs w:val="24"/>
          <w:lang w:eastAsia="es-CO"/>
        </w:rPr>
        <w:t xml:space="preserve">MODIFICA EL ARTÍCULO 112 DEL </w:t>
      </w:r>
      <w:r w:rsidRPr="00E23841">
        <w:rPr>
          <w:rFonts w:ascii="Arial" w:eastAsia="Times New Roman" w:hAnsi="Arial" w:cs="Arial"/>
          <w:b/>
          <w:bCs/>
          <w:sz w:val="24"/>
          <w:szCs w:val="24"/>
          <w:lang w:eastAsia="es-CO"/>
        </w:rPr>
        <w:t>CÓDIGO DE TRÁNSITO”</w:t>
      </w:r>
    </w:p>
    <w:p w:rsidR="004B3A9A" w:rsidRDefault="004B3A9A" w:rsidP="00E23841">
      <w:pPr>
        <w:spacing w:after="0" w:line="240" w:lineRule="auto"/>
        <w:rPr>
          <w:rFonts w:ascii="Arial" w:eastAsia="Times New Roman" w:hAnsi="Arial" w:cs="Arial"/>
          <w:b/>
          <w:bCs/>
          <w:sz w:val="24"/>
          <w:szCs w:val="24"/>
          <w:lang w:eastAsia="es-CO"/>
        </w:rPr>
      </w:pPr>
    </w:p>
    <w:p w:rsidR="00E23841" w:rsidRPr="00E23841" w:rsidRDefault="00E23841" w:rsidP="00E23841">
      <w:pPr>
        <w:spacing w:after="0" w:line="240" w:lineRule="auto"/>
        <w:rPr>
          <w:rFonts w:ascii="Arial" w:eastAsia="Times New Roman" w:hAnsi="Arial" w:cs="Arial"/>
          <w:b/>
          <w:bCs/>
          <w:sz w:val="24"/>
          <w:szCs w:val="24"/>
          <w:lang w:eastAsia="es-CO"/>
        </w:rPr>
      </w:pPr>
    </w:p>
    <w:p w:rsidR="004B3A9A" w:rsidRPr="00E23841" w:rsidRDefault="004B3A9A" w:rsidP="00DB7CAE">
      <w:pPr>
        <w:spacing w:after="0" w:line="240" w:lineRule="auto"/>
        <w:jc w:val="center"/>
        <w:rPr>
          <w:rFonts w:ascii="Arial" w:eastAsia="Times New Roman" w:hAnsi="Arial" w:cs="Arial"/>
          <w:b/>
          <w:bCs/>
          <w:sz w:val="24"/>
          <w:szCs w:val="24"/>
          <w:lang w:eastAsia="es-CO"/>
        </w:rPr>
      </w:pPr>
      <w:r w:rsidRPr="00E23841">
        <w:rPr>
          <w:rFonts w:ascii="Arial" w:eastAsia="Times New Roman" w:hAnsi="Arial" w:cs="Arial"/>
          <w:b/>
          <w:bCs/>
          <w:sz w:val="24"/>
          <w:szCs w:val="24"/>
          <w:lang w:eastAsia="es-CO"/>
        </w:rPr>
        <w:t>EL CONGRESO DE COLOMBIA</w:t>
      </w:r>
    </w:p>
    <w:p w:rsidR="004B3A9A" w:rsidRDefault="004B3A9A" w:rsidP="00DB7CAE">
      <w:pPr>
        <w:spacing w:after="0" w:line="240" w:lineRule="auto"/>
        <w:jc w:val="center"/>
        <w:rPr>
          <w:rFonts w:ascii="Arial" w:eastAsia="Times New Roman" w:hAnsi="Arial" w:cs="Arial"/>
          <w:b/>
          <w:bCs/>
          <w:sz w:val="24"/>
          <w:szCs w:val="24"/>
          <w:lang w:eastAsia="es-CO"/>
        </w:rPr>
      </w:pPr>
    </w:p>
    <w:p w:rsidR="00E23841" w:rsidRPr="00E23841" w:rsidRDefault="00E23841" w:rsidP="00DB7CAE">
      <w:pPr>
        <w:spacing w:after="0" w:line="240" w:lineRule="auto"/>
        <w:jc w:val="center"/>
        <w:rPr>
          <w:rFonts w:ascii="Arial" w:eastAsia="Times New Roman" w:hAnsi="Arial" w:cs="Arial"/>
          <w:b/>
          <w:bCs/>
          <w:sz w:val="24"/>
          <w:szCs w:val="24"/>
          <w:lang w:eastAsia="es-CO"/>
        </w:rPr>
      </w:pPr>
    </w:p>
    <w:p w:rsidR="004B3A9A" w:rsidRPr="00E23841" w:rsidRDefault="004B3A9A" w:rsidP="00DB7CAE">
      <w:pPr>
        <w:spacing w:after="0" w:line="240" w:lineRule="auto"/>
        <w:jc w:val="center"/>
        <w:rPr>
          <w:rFonts w:ascii="Arial" w:eastAsia="Times New Roman" w:hAnsi="Arial" w:cs="Arial"/>
          <w:b/>
          <w:bCs/>
          <w:sz w:val="24"/>
          <w:szCs w:val="24"/>
          <w:lang w:eastAsia="es-CO"/>
        </w:rPr>
      </w:pPr>
      <w:r w:rsidRPr="00E23841">
        <w:rPr>
          <w:rFonts w:ascii="Arial" w:eastAsia="Times New Roman" w:hAnsi="Arial" w:cs="Arial"/>
          <w:b/>
          <w:bCs/>
          <w:sz w:val="24"/>
          <w:szCs w:val="24"/>
          <w:lang w:eastAsia="es-CO"/>
        </w:rPr>
        <w:t>DECRETA:</w:t>
      </w:r>
    </w:p>
    <w:p w:rsidR="004B3A9A" w:rsidRDefault="004B3A9A" w:rsidP="00DB7CAE">
      <w:pPr>
        <w:spacing w:after="0" w:line="240" w:lineRule="auto"/>
        <w:jc w:val="center"/>
        <w:rPr>
          <w:rFonts w:ascii="Arial" w:eastAsia="Times New Roman" w:hAnsi="Arial" w:cs="Arial"/>
          <w:b/>
          <w:bCs/>
          <w:sz w:val="24"/>
          <w:szCs w:val="24"/>
          <w:lang w:eastAsia="es-CO"/>
        </w:rPr>
      </w:pPr>
    </w:p>
    <w:p w:rsidR="00E23841" w:rsidRPr="00E23841" w:rsidRDefault="00E23841" w:rsidP="00DB7CAE">
      <w:pPr>
        <w:spacing w:after="0" w:line="240" w:lineRule="auto"/>
        <w:jc w:val="center"/>
        <w:rPr>
          <w:rFonts w:ascii="Arial" w:eastAsia="Times New Roman" w:hAnsi="Arial" w:cs="Arial"/>
          <w:b/>
          <w:bCs/>
          <w:sz w:val="24"/>
          <w:szCs w:val="24"/>
          <w:lang w:eastAsia="es-CO"/>
        </w:rPr>
      </w:pPr>
    </w:p>
    <w:p w:rsidR="0098083C" w:rsidRPr="00E23841" w:rsidRDefault="00DE4F81" w:rsidP="00DB7CAE">
      <w:pPr>
        <w:spacing w:after="0" w:line="240" w:lineRule="auto"/>
        <w:jc w:val="both"/>
        <w:textAlignment w:val="center"/>
        <w:rPr>
          <w:rFonts w:ascii="Arial" w:eastAsia="Times New Roman" w:hAnsi="Arial" w:cs="Arial"/>
          <w:color w:val="000000"/>
          <w:sz w:val="24"/>
          <w:szCs w:val="24"/>
        </w:rPr>
      </w:pPr>
      <w:r w:rsidRPr="00E23841">
        <w:rPr>
          <w:rFonts w:ascii="Arial" w:eastAsia="Times New Roman" w:hAnsi="Arial" w:cs="Arial"/>
          <w:b/>
          <w:color w:val="000000"/>
          <w:sz w:val="24"/>
          <w:szCs w:val="24"/>
          <w:lang w:val="es-ES_tradnl"/>
        </w:rPr>
        <w:t>ARTÍCULO 3</w:t>
      </w:r>
      <w:r w:rsidR="007F0CB7" w:rsidRPr="00E23841">
        <w:rPr>
          <w:rFonts w:ascii="Arial" w:eastAsia="Times New Roman" w:hAnsi="Arial" w:cs="Arial"/>
          <w:b/>
          <w:color w:val="000000"/>
          <w:sz w:val="24"/>
          <w:szCs w:val="24"/>
          <w:lang w:val="es-ES_tradnl"/>
        </w:rPr>
        <w:t xml:space="preserve">º. </w:t>
      </w:r>
      <w:r w:rsidR="0098083C" w:rsidRPr="00E23841">
        <w:rPr>
          <w:rFonts w:ascii="Arial" w:eastAsia="Times New Roman" w:hAnsi="Arial" w:cs="Arial"/>
          <w:color w:val="000000"/>
          <w:sz w:val="24"/>
          <w:szCs w:val="24"/>
          <w:lang w:val="es-ES_tradnl"/>
        </w:rPr>
        <w:t>Modifíquese el artículo 112 del Código Nacional de Tránsito, el cual quedará así:</w:t>
      </w:r>
    </w:p>
    <w:p w:rsidR="007F0CB7" w:rsidRPr="00E23841" w:rsidRDefault="007F0CB7" w:rsidP="00DB7CAE">
      <w:pPr>
        <w:spacing w:after="0" w:line="240" w:lineRule="auto"/>
        <w:jc w:val="both"/>
        <w:textAlignment w:val="center"/>
        <w:rPr>
          <w:rFonts w:ascii="Arial" w:eastAsia="Times New Roman" w:hAnsi="Arial" w:cs="Arial"/>
          <w:b/>
          <w:bCs/>
          <w:color w:val="000000"/>
          <w:sz w:val="24"/>
          <w:szCs w:val="24"/>
          <w:lang w:val="es-ES_tradnl"/>
        </w:rPr>
      </w:pPr>
    </w:p>
    <w:p w:rsidR="0098083C" w:rsidRPr="00E23841" w:rsidRDefault="0098083C" w:rsidP="00DB7CAE">
      <w:pPr>
        <w:spacing w:after="0" w:line="240" w:lineRule="auto"/>
        <w:jc w:val="both"/>
        <w:textAlignment w:val="center"/>
        <w:rPr>
          <w:rFonts w:ascii="Arial" w:eastAsia="Times New Roman" w:hAnsi="Arial" w:cs="Arial"/>
          <w:color w:val="000000"/>
          <w:sz w:val="24"/>
          <w:szCs w:val="24"/>
        </w:rPr>
      </w:pPr>
      <w:r w:rsidRPr="00E23841">
        <w:rPr>
          <w:rFonts w:ascii="Arial" w:eastAsia="Times New Roman" w:hAnsi="Arial" w:cs="Arial"/>
          <w:b/>
          <w:bCs/>
          <w:color w:val="000000"/>
          <w:sz w:val="24"/>
          <w:szCs w:val="24"/>
          <w:lang w:val="es-ES_tradnl"/>
        </w:rPr>
        <w:t>Artículo 112. </w:t>
      </w:r>
      <w:r w:rsidRPr="00E23841">
        <w:rPr>
          <w:rFonts w:ascii="Arial" w:eastAsia="Times New Roman" w:hAnsi="Arial" w:cs="Arial"/>
          <w:b/>
          <w:bCs/>
          <w:iCs/>
          <w:color w:val="000000"/>
          <w:sz w:val="24"/>
          <w:szCs w:val="24"/>
          <w:lang w:val="es-ES_tradnl"/>
        </w:rPr>
        <w:t>De la obligación de señalizar las zonas de prohibición.</w:t>
      </w:r>
      <w:r w:rsidRPr="00E23841">
        <w:rPr>
          <w:rFonts w:ascii="Arial" w:eastAsia="Times New Roman" w:hAnsi="Arial" w:cs="Arial"/>
          <w:iCs/>
          <w:color w:val="000000"/>
          <w:sz w:val="24"/>
          <w:szCs w:val="24"/>
          <w:lang w:val="es-ES_tradnl"/>
        </w:rPr>
        <w:t> </w:t>
      </w:r>
      <w:r w:rsidRPr="00E23841">
        <w:rPr>
          <w:rFonts w:ascii="Arial" w:eastAsia="Times New Roman" w:hAnsi="Arial" w:cs="Arial"/>
          <w:color w:val="000000"/>
          <w:sz w:val="24"/>
          <w:szCs w:val="24"/>
          <w:lang w:val="es-ES_tradnl"/>
        </w:rPr>
        <w:t>Toda zona de prohibición deberá estar expresamente señalizada y demarcada en su sitio previa decisión del funcionario de tránsito competente. No se podrán establecer zonas de prohibición permanentes, salvo por razones de seguridad debidamente justificadas; en todos los demás eventos, la señalización deberá indicar los días y horas en los cuales no opera la prohibición. Se exceptúan de ser señalizadas o demarcadas todas aquellas zonas cuyas normas de prohibición o autorización están expresamente descritas en este código.</w:t>
      </w:r>
      <w:r w:rsidR="00F97894" w:rsidRPr="00E23841">
        <w:rPr>
          <w:rFonts w:ascii="Arial" w:eastAsia="Times New Roman" w:hAnsi="Arial" w:cs="Arial"/>
          <w:color w:val="000000"/>
          <w:sz w:val="24"/>
          <w:szCs w:val="24"/>
          <w:lang w:val="es-ES_tradnl"/>
        </w:rPr>
        <w:t xml:space="preserve"> </w:t>
      </w:r>
      <w:r w:rsidR="00F97894" w:rsidRPr="00E23841">
        <w:rPr>
          <w:rFonts w:ascii="Arial" w:hAnsi="Arial" w:cs="Arial"/>
          <w:sz w:val="24"/>
          <w:szCs w:val="24"/>
        </w:rPr>
        <w:t>Carecerá de validez la imposición de comparendos por estacionar en zona prohibida cuando fuera de los casos previstos en el artículo 76 en el lugar no exista la señalización prevista en el presente artículo.</w:t>
      </w:r>
    </w:p>
    <w:p w:rsidR="00D44C97" w:rsidRPr="00E23841" w:rsidRDefault="00D44C97" w:rsidP="00DB7CAE">
      <w:pPr>
        <w:spacing w:after="0" w:line="240" w:lineRule="auto"/>
        <w:jc w:val="both"/>
        <w:textAlignment w:val="center"/>
        <w:rPr>
          <w:rFonts w:ascii="Arial" w:eastAsia="Times New Roman" w:hAnsi="Arial" w:cs="Arial"/>
          <w:b/>
          <w:bCs/>
          <w:color w:val="000000"/>
          <w:sz w:val="24"/>
          <w:szCs w:val="24"/>
          <w:lang w:val="es-ES_tradnl" w:eastAsia="es-CO"/>
        </w:rPr>
      </w:pPr>
    </w:p>
    <w:p w:rsidR="00970E28" w:rsidRPr="00E23841" w:rsidRDefault="001947F1" w:rsidP="00DB7CAE">
      <w:pPr>
        <w:spacing w:after="0" w:line="240" w:lineRule="auto"/>
        <w:jc w:val="both"/>
        <w:textAlignment w:val="center"/>
        <w:rPr>
          <w:rFonts w:ascii="Arial" w:eastAsia="Times New Roman" w:hAnsi="Arial" w:cs="Arial"/>
          <w:color w:val="000000"/>
          <w:sz w:val="24"/>
          <w:szCs w:val="24"/>
          <w:lang w:eastAsia="es-CO"/>
        </w:rPr>
      </w:pPr>
      <w:r w:rsidRPr="00E23841">
        <w:rPr>
          <w:rFonts w:ascii="Arial" w:eastAsia="Times New Roman" w:hAnsi="Arial" w:cs="Arial"/>
          <w:b/>
          <w:bCs/>
          <w:color w:val="000000"/>
          <w:sz w:val="24"/>
          <w:szCs w:val="24"/>
          <w:lang w:val="es-ES_tradnl" w:eastAsia="es-CO"/>
        </w:rPr>
        <w:t xml:space="preserve">ARTÍCULO </w:t>
      </w:r>
      <w:r w:rsidR="00F97894" w:rsidRPr="00E23841">
        <w:rPr>
          <w:rFonts w:ascii="Arial" w:eastAsia="Times New Roman" w:hAnsi="Arial" w:cs="Arial"/>
          <w:b/>
          <w:bCs/>
          <w:color w:val="000000"/>
          <w:sz w:val="24"/>
          <w:szCs w:val="24"/>
          <w:lang w:val="es-ES_tradnl" w:eastAsia="es-CO"/>
        </w:rPr>
        <w:t>2</w:t>
      </w:r>
      <w:r w:rsidR="00A040F8" w:rsidRPr="00E23841">
        <w:rPr>
          <w:rFonts w:ascii="Arial" w:eastAsia="Times New Roman" w:hAnsi="Arial" w:cs="Arial"/>
          <w:b/>
          <w:bCs/>
          <w:color w:val="000000"/>
          <w:sz w:val="24"/>
          <w:szCs w:val="24"/>
          <w:lang w:val="es-ES_tradnl" w:eastAsia="es-CO"/>
        </w:rPr>
        <w:t xml:space="preserve">º. </w:t>
      </w:r>
      <w:r w:rsidR="00970E28" w:rsidRPr="00E23841">
        <w:rPr>
          <w:rFonts w:ascii="Arial" w:eastAsia="Times New Roman" w:hAnsi="Arial" w:cs="Arial"/>
          <w:color w:val="000000"/>
          <w:sz w:val="24"/>
          <w:szCs w:val="24"/>
          <w:lang w:val="es-ES_tradnl" w:eastAsia="es-CO"/>
        </w:rPr>
        <w:t>La presente ley rige a partir de su promulgación y deroga las normas que le sean contrarias.</w:t>
      </w:r>
    </w:p>
    <w:p w:rsidR="00E23841" w:rsidRDefault="00E23841">
      <w:pPr>
        <w:rPr>
          <w:rFonts w:ascii="Arial" w:eastAsia="Times New Roman" w:hAnsi="Arial" w:cs="Arial"/>
          <w:b/>
          <w:bCs/>
          <w:color w:val="000000"/>
          <w:sz w:val="24"/>
          <w:szCs w:val="24"/>
          <w:shd w:val="clear" w:color="auto" w:fill="FFFFFF"/>
          <w:lang w:eastAsia="es-CO"/>
        </w:rPr>
      </w:pPr>
    </w:p>
    <w:p w:rsidR="00E23841" w:rsidRPr="00E23841" w:rsidRDefault="00E23841">
      <w:pPr>
        <w:rPr>
          <w:rFonts w:ascii="Arial" w:eastAsia="Times New Roman" w:hAnsi="Arial" w:cs="Arial"/>
          <w:b/>
          <w:bCs/>
          <w:color w:val="000000"/>
          <w:sz w:val="24"/>
          <w:szCs w:val="24"/>
          <w:shd w:val="clear" w:color="auto" w:fill="FFFFFF"/>
          <w:lang w:eastAsia="es-CO"/>
        </w:rPr>
      </w:pPr>
    </w:p>
    <w:p w:rsidR="00E23841" w:rsidRPr="00E23841" w:rsidRDefault="00E23841" w:rsidP="00E23841">
      <w:pPr>
        <w:spacing w:after="0" w:line="240" w:lineRule="auto"/>
        <w:jc w:val="both"/>
        <w:rPr>
          <w:rFonts w:ascii="Arial" w:eastAsia="Times New Roman" w:hAnsi="Arial" w:cs="Arial"/>
          <w:b/>
          <w:bCs/>
          <w:color w:val="000000"/>
          <w:sz w:val="24"/>
          <w:szCs w:val="24"/>
          <w:shd w:val="clear" w:color="auto" w:fill="FFFFFF"/>
          <w:lang w:eastAsia="es-CO"/>
        </w:rPr>
      </w:pPr>
      <w:r w:rsidRPr="00E23841">
        <w:rPr>
          <w:rFonts w:ascii="Arial" w:eastAsia="Times New Roman" w:hAnsi="Arial" w:cs="Arial"/>
          <w:b/>
          <w:bCs/>
          <w:color w:val="000000"/>
          <w:sz w:val="24"/>
          <w:szCs w:val="24"/>
          <w:shd w:val="clear" w:color="auto" w:fill="FFFFFF"/>
          <w:lang w:eastAsia="es-CO"/>
        </w:rPr>
        <w:t>CARLOS GERMAN NAVAS TALERO</w:t>
      </w:r>
    </w:p>
    <w:p w:rsidR="00E23841" w:rsidRPr="00E23841" w:rsidRDefault="00E23841" w:rsidP="00E23841">
      <w:pPr>
        <w:spacing w:after="0" w:line="240" w:lineRule="auto"/>
        <w:jc w:val="both"/>
        <w:rPr>
          <w:rFonts w:ascii="Arial" w:eastAsia="Times New Roman" w:hAnsi="Arial" w:cs="Arial"/>
          <w:bCs/>
          <w:color w:val="000000"/>
          <w:sz w:val="24"/>
          <w:szCs w:val="24"/>
          <w:shd w:val="clear" w:color="auto" w:fill="FFFFFF"/>
          <w:lang w:eastAsia="es-CO"/>
        </w:rPr>
      </w:pPr>
      <w:r w:rsidRPr="00E23841">
        <w:rPr>
          <w:rFonts w:ascii="Arial" w:eastAsia="Times New Roman" w:hAnsi="Arial" w:cs="Arial"/>
          <w:bCs/>
          <w:color w:val="000000"/>
          <w:sz w:val="24"/>
          <w:szCs w:val="24"/>
          <w:shd w:val="clear" w:color="auto" w:fill="FFFFFF"/>
          <w:lang w:eastAsia="es-CO"/>
        </w:rPr>
        <w:t>Representante a la Cámara</w:t>
      </w:r>
    </w:p>
    <w:p w:rsidR="00E23841" w:rsidRPr="00E23841" w:rsidRDefault="00E23841" w:rsidP="00E23841">
      <w:pPr>
        <w:spacing w:after="0" w:line="240" w:lineRule="auto"/>
        <w:jc w:val="both"/>
        <w:rPr>
          <w:rFonts w:ascii="Arial" w:eastAsia="Times New Roman" w:hAnsi="Arial" w:cs="Arial"/>
          <w:bCs/>
          <w:color w:val="000000"/>
          <w:sz w:val="24"/>
          <w:szCs w:val="24"/>
          <w:shd w:val="clear" w:color="auto" w:fill="FFFFFF"/>
          <w:lang w:eastAsia="es-CO"/>
        </w:rPr>
      </w:pPr>
    </w:p>
    <w:p w:rsidR="00E23841" w:rsidRPr="00E23841" w:rsidRDefault="00E23841" w:rsidP="00E23841">
      <w:pPr>
        <w:spacing w:after="0" w:line="240" w:lineRule="auto"/>
        <w:jc w:val="both"/>
        <w:rPr>
          <w:rFonts w:ascii="Arial" w:eastAsia="Times New Roman" w:hAnsi="Arial" w:cs="Arial"/>
          <w:bCs/>
          <w:color w:val="000000"/>
          <w:sz w:val="24"/>
          <w:szCs w:val="24"/>
          <w:shd w:val="clear" w:color="auto" w:fill="FFFFFF"/>
          <w:lang w:eastAsia="es-CO"/>
        </w:rPr>
      </w:pPr>
    </w:p>
    <w:p w:rsidR="00E23841" w:rsidRDefault="00E23841" w:rsidP="00E23841">
      <w:pPr>
        <w:spacing w:after="0" w:line="240" w:lineRule="auto"/>
        <w:jc w:val="both"/>
        <w:rPr>
          <w:rFonts w:ascii="Arial" w:eastAsia="Times New Roman" w:hAnsi="Arial" w:cs="Arial"/>
          <w:bCs/>
          <w:color w:val="000000"/>
          <w:sz w:val="24"/>
          <w:szCs w:val="24"/>
          <w:shd w:val="clear" w:color="auto" w:fill="FFFFFF"/>
          <w:lang w:eastAsia="es-CO"/>
        </w:rPr>
      </w:pPr>
    </w:p>
    <w:p w:rsidR="00E23841" w:rsidRPr="00E23841" w:rsidRDefault="00E23841" w:rsidP="00E23841">
      <w:pPr>
        <w:spacing w:after="0" w:line="240" w:lineRule="auto"/>
        <w:jc w:val="both"/>
        <w:rPr>
          <w:rFonts w:ascii="Arial" w:eastAsia="Times New Roman" w:hAnsi="Arial" w:cs="Arial"/>
          <w:bCs/>
          <w:color w:val="000000"/>
          <w:sz w:val="24"/>
          <w:szCs w:val="24"/>
          <w:shd w:val="clear" w:color="auto" w:fill="FFFFFF"/>
          <w:lang w:eastAsia="es-CO"/>
        </w:rPr>
      </w:pPr>
    </w:p>
    <w:p w:rsidR="00E23841" w:rsidRPr="00E23841" w:rsidRDefault="00E23841" w:rsidP="00E23841">
      <w:pPr>
        <w:spacing w:after="0" w:line="240" w:lineRule="auto"/>
        <w:jc w:val="both"/>
        <w:rPr>
          <w:rFonts w:ascii="Arial" w:eastAsia="Times New Roman" w:hAnsi="Arial" w:cs="Arial"/>
          <w:b/>
          <w:bCs/>
          <w:color w:val="000000"/>
          <w:sz w:val="24"/>
          <w:szCs w:val="24"/>
          <w:shd w:val="clear" w:color="auto" w:fill="FFFFFF"/>
          <w:lang w:eastAsia="es-CO"/>
        </w:rPr>
      </w:pPr>
      <w:r w:rsidRPr="00E23841">
        <w:rPr>
          <w:rFonts w:ascii="Arial" w:eastAsia="Times New Roman" w:hAnsi="Arial" w:cs="Arial"/>
          <w:b/>
          <w:bCs/>
          <w:color w:val="000000"/>
          <w:sz w:val="24"/>
          <w:szCs w:val="24"/>
          <w:shd w:val="clear" w:color="auto" w:fill="FFFFFF"/>
          <w:lang w:eastAsia="es-CO"/>
        </w:rPr>
        <w:t xml:space="preserve">EDWARD DAVID RODRÍGUEZ </w:t>
      </w:r>
      <w:proofErr w:type="spellStart"/>
      <w:r w:rsidRPr="00E23841">
        <w:rPr>
          <w:rFonts w:ascii="Arial" w:eastAsia="Times New Roman" w:hAnsi="Arial" w:cs="Arial"/>
          <w:b/>
          <w:bCs/>
          <w:color w:val="000000"/>
          <w:sz w:val="24"/>
          <w:szCs w:val="24"/>
          <w:shd w:val="clear" w:color="auto" w:fill="FFFFFF"/>
          <w:lang w:eastAsia="es-CO"/>
        </w:rPr>
        <w:t>RODRÍGUEZ</w:t>
      </w:r>
      <w:proofErr w:type="spellEnd"/>
    </w:p>
    <w:p w:rsidR="00E23841" w:rsidRPr="00E23841" w:rsidRDefault="00E23841" w:rsidP="00E23841">
      <w:pPr>
        <w:spacing w:after="0" w:line="240" w:lineRule="auto"/>
        <w:jc w:val="both"/>
        <w:rPr>
          <w:rFonts w:ascii="Arial" w:eastAsia="Times New Roman" w:hAnsi="Arial" w:cs="Arial"/>
          <w:bCs/>
          <w:color w:val="000000"/>
          <w:sz w:val="24"/>
          <w:szCs w:val="24"/>
          <w:shd w:val="clear" w:color="auto" w:fill="FFFFFF"/>
          <w:lang w:eastAsia="es-CO"/>
        </w:rPr>
      </w:pPr>
      <w:r w:rsidRPr="00E23841">
        <w:rPr>
          <w:rFonts w:ascii="Arial" w:eastAsia="Times New Roman" w:hAnsi="Arial" w:cs="Arial"/>
          <w:bCs/>
          <w:color w:val="000000"/>
          <w:sz w:val="24"/>
          <w:szCs w:val="24"/>
          <w:shd w:val="clear" w:color="auto" w:fill="FFFFFF"/>
          <w:lang w:eastAsia="es-CO"/>
        </w:rPr>
        <w:t>Representante a la Cámara</w:t>
      </w:r>
    </w:p>
    <w:p w:rsidR="00120BA2" w:rsidRPr="00E23841" w:rsidRDefault="00120BA2">
      <w:pPr>
        <w:rPr>
          <w:rFonts w:ascii="Arial" w:eastAsia="Times New Roman" w:hAnsi="Arial" w:cs="Arial"/>
          <w:b/>
          <w:bCs/>
          <w:color w:val="000000"/>
          <w:sz w:val="24"/>
          <w:szCs w:val="24"/>
          <w:shd w:val="clear" w:color="auto" w:fill="FFFFFF"/>
          <w:lang w:eastAsia="es-CO"/>
        </w:rPr>
      </w:pPr>
      <w:r w:rsidRPr="00E23841">
        <w:rPr>
          <w:rFonts w:ascii="Arial" w:eastAsia="Times New Roman" w:hAnsi="Arial" w:cs="Arial"/>
          <w:b/>
          <w:bCs/>
          <w:color w:val="000000"/>
          <w:sz w:val="24"/>
          <w:szCs w:val="24"/>
          <w:shd w:val="clear" w:color="auto" w:fill="FFFFFF"/>
          <w:lang w:eastAsia="es-CO"/>
        </w:rPr>
        <w:br w:type="page"/>
      </w:r>
    </w:p>
    <w:p w:rsidR="00E23841" w:rsidRPr="00E23841" w:rsidRDefault="00E23841" w:rsidP="00120BA2">
      <w:pPr>
        <w:spacing w:after="0" w:line="240" w:lineRule="auto"/>
        <w:jc w:val="center"/>
        <w:rPr>
          <w:rFonts w:ascii="Arial" w:eastAsia="Times New Roman" w:hAnsi="Arial" w:cs="Arial"/>
          <w:b/>
          <w:bCs/>
          <w:color w:val="000000"/>
          <w:sz w:val="24"/>
          <w:szCs w:val="24"/>
          <w:shd w:val="clear" w:color="auto" w:fill="FFFFFF"/>
          <w:lang w:eastAsia="es-CO"/>
        </w:rPr>
      </w:pPr>
    </w:p>
    <w:p w:rsidR="00E23841" w:rsidRPr="00E23841" w:rsidRDefault="00E23841" w:rsidP="00120BA2">
      <w:pPr>
        <w:spacing w:after="0" w:line="240" w:lineRule="auto"/>
        <w:jc w:val="center"/>
        <w:rPr>
          <w:rFonts w:ascii="Arial" w:eastAsia="Times New Roman" w:hAnsi="Arial" w:cs="Arial"/>
          <w:b/>
          <w:bCs/>
          <w:color w:val="000000"/>
          <w:sz w:val="24"/>
          <w:szCs w:val="24"/>
          <w:shd w:val="clear" w:color="auto" w:fill="FFFFFF"/>
          <w:lang w:eastAsia="es-CO"/>
        </w:rPr>
      </w:pPr>
    </w:p>
    <w:p w:rsidR="00E23841" w:rsidRDefault="00E23841" w:rsidP="00120BA2">
      <w:pPr>
        <w:spacing w:after="0" w:line="240" w:lineRule="auto"/>
        <w:jc w:val="center"/>
        <w:rPr>
          <w:rFonts w:ascii="Arial" w:eastAsia="Times New Roman" w:hAnsi="Arial" w:cs="Arial"/>
          <w:b/>
          <w:bCs/>
          <w:color w:val="000000"/>
          <w:sz w:val="24"/>
          <w:szCs w:val="24"/>
          <w:shd w:val="clear" w:color="auto" w:fill="FFFFFF"/>
          <w:lang w:eastAsia="es-CO"/>
        </w:rPr>
      </w:pPr>
    </w:p>
    <w:p w:rsidR="00F435A0" w:rsidRPr="00E23841" w:rsidRDefault="00120BA2" w:rsidP="00120BA2">
      <w:pPr>
        <w:spacing w:after="0" w:line="240" w:lineRule="auto"/>
        <w:jc w:val="center"/>
        <w:rPr>
          <w:rFonts w:ascii="Arial" w:eastAsia="Times New Roman" w:hAnsi="Arial" w:cs="Arial"/>
          <w:b/>
          <w:bCs/>
          <w:color w:val="000000"/>
          <w:sz w:val="24"/>
          <w:szCs w:val="24"/>
          <w:shd w:val="clear" w:color="auto" w:fill="FFFFFF"/>
          <w:lang w:eastAsia="es-CO"/>
        </w:rPr>
      </w:pPr>
      <w:r w:rsidRPr="00E23841">
        <w:rPr>
          <w:rFonts w:ascii="Arial" w:eastAsia="Times New Roman" w:hAnsi="Arial" w:cs="Arial"/>
          <w:b/>
          <w:bCs/>
          <w:color w:val="000000"/>
          <w:sz w:val="24"/>
          <w:szCs w:val="24"/>
          <w:shd w:val="clear" w:color="auto" w:fill="FFFFFF"/>
          <w:lang w:eastAsia="es-CO"/>
        </w:rPr>
        <w:t>EXPOSICIÓN DE MOTIVOS</w:t>
      </w:r>
    </w:p>
    <w:p w:rsidR="00120BA2" w:rsidRDefault="00120BA2" w:rsidP="00120BA2">
      <w:pPr>
        <w:spacing w:after="0" w:line="240" w:lineRule="auto"/>
        <w:jc w:val="center"/>
        <w:rPr>
          <w:rFonts w:ascii="Arial" w:eastAsia="Times New Roman" w:hAnsi="Arial" w:cs="Arial"/>
          <w:b/>
          <w:bCs/>
          <w:color w:val="000000"/>
          <w:sz w:val="24"/>
          <w:szCs w:val="24"/>
          <w:shd w:val="clear" w:color="auto" w:fill="FFFFFF"/>
          <w:lang w:eastAsia="es-CO"/>
        </w:rPr>
      </w:pPr>
    </w:p>
    <w:p w:rsidR="00E23841" w:rsidRPr="00E23841" w:rsidRDefault="00E23841" w:rsidP="00120BA2">
      <w:pPr>
        <w:spacing w:after="0" w:line="240" w:lineRule="auto"/>
        <w:jc w:val="center"/>
        <w:rPr>
          <w:rFonts w:ascii="Arial" w:eastAsia="Times New Roman" w:hAnsi="Arial" w:cs="Arial"/>
          <w:b/>
          <w:bCs/>
          <w:color w:val="000000"/>
          <w:sz w:val="24"/>
          <w:szCs w:val="24"/>
          <w:shd w:val="clear" w:color="auto" w:fill="FFFFFF"/>
          <w:lang w:eastAsia="es-CO"/>
        </w:rPr>
      </w:pPr>
    </w:p>
    <w:p w:rsidR="00120BA2" w:rsidRPr="00E23841" w:rsidRDefault="00120BA2" w:rsidP="00120BA2">
      <w:pPr>
        <w:pStyle w:val="NormalWeb"/>
        <w:shd w:val="clear" w:color="auto" w:fill="FFFFFF"/>
        <w:spacing w:before="0" w:beforeAutospacing="0" w:after="0" w:afterAutospacing="0"/>
        <w:jc w:val="both"/>
        <w:rPr>
          <w:rFonts w:ascii="Arial" w:hAnsi="Arial" w:cs="Arial"/>
          <w:color w:val="000000"/>
        </w:rPr>
      </w:pPr>
      <w:r w:rsidRPr="00E23841">
        <w:rPr>
          <w:rFonts w:ascii="Arial" w:hAnsi="Arial" w:cs="Arial"/>
          <w:color w:val="000000"/>
        </w:rPr>
        <w:t>El proyecto de ley presentado a consideración del honorable Congreso de</w:t>
      </w:r>
      <w:r w:rsidRPr="00E23841">
        <w:rPr>
          <w:rStyle w:val="apple-converted-space"/>
          <w:rFonts w:ascii="Arial" w:hAnsi="Arial" w:cs="Arial"/>
          <w:color w:val="000000"/>
        </w:rPr>
        <w:t> </w:t>
      </w:r>
      <w:r w:rsidRPr="00E23841">
        <w:rPr>
          <w:rFonts w:ascii="Arial" w:hAnsi="Arial" w:cs="Arial"/>
        </w:rPr>
        <w:t xml:space="preserve">la República </w:t>
      </w:r>
      <w:r w:rsidRPr="00E23841">
        <w:rPr>
          <w:rFonts w:ascii="Arial" w:hAnsi="Arial" w:cs="Arial"/>
          <w:color w:val="000000"/>
        </w:rPr>
        <w:t xml:space="preserve">busca modificar </w:t>
      </w:r>
      <w:r w:rsidR="00F97894" w:rsidRPr="00E23841">
        <w:rPr>
          <w:rFonts w:ascii="Arial" w:hAnsi="Arial" w:cs="Arial"/>
          <w:color w:val="000000"/>
        </w:rPr>
        <w:t xml:space="preserve">el artículo 112 </w:t>
      </w:r>
      <w:r w:rsidRPr="00E23841">
        <w:rPr>
          <w:rFonts w:ascii="Arial" w:hAnsi="Arial" w:cs="Arial"/>
          <w:color w:val="000000"/>
        </w:rPr>
        <w:t>del Código de Tránsito, con la finalidad de evitar arbitrariedades que en aplicación de la normativa vigente se han generado por permisiones</w:t>
      </w:r>
      <w:r w:rsidR="00DB149F" w:rsidRPr="00E23841">
        <w:rPr>
          <w:rFonts w:ascii="Arial" w:hAnsi="Arial" w:cs="Arial"/>
          <w:color w:val="000000"/>
        </w:rPr>
        <w:t xml:space="preserve"> o ambigüedades en su redacción</w:t>
      </w:r>
      <w:r w:rsidR="009024EF" w:rsidRPr="00E23841">
        <w:rPr>
          <w:rFonts w:ascii="Arial" w:hAnsi="Arial" w:cs="Arial"/>
          <w:color w:val="000000"/>
        </w:rPr>
        <w:t>.</w:t>
      </w:r>
      <w:r w:rsidRPr="00E23841">
        <w:rPr>
          <w:rFonts w:ascii="Arial" w:hAnsi="Arial" w:cs="Arial"/>
          <w:color w:val="000000"/>
        </w:rPr>
        <w:t xml:space="preserve"> </w:t>
      </w:r>
    </w:p>
    <w:p w:rsidR="00120BA2" w:rsidRPr="00E23841" w:rsidRDefault="00120BA2" w:rsidP="00120BA2">
      <w:pPr>
        <w:spacing w:after="0" w:line="240" w:lineRule="auto"/>
        <w:ind w:firstLine="283"/>
        <w:jc w:val="both"/>
        <w:textAlignment w:val="center"/>
        <w:rPr>
          <w:rFonts w:ascii="Arial" w:eastAsia="Times New Roman" w:hAnsi="Arial" w:cs="Arial"/>
          <w:color w:val="000000"/>
          <w:sz w:val="24"/>
          <w:szCs w:val="24"/>
        </w:rPr>
      </w:pPr>
    </w:p>
    <w:p w:rsidR="00120BA2" w:rsidRPr="00E23841" w:rsidRDefault="00120BA2" w:rsidP="00120BA2">
      <w:pPr>
        <w:spacing w:after="0" w:line="240" w:lineRule="auto"/>
        <w:jc w:val="both"/>
        <w:textAlignment w:val="center"/>
        <w:rPr>
          <w:rFonts w:ascii="Arial" w:eastAsia="Times New Roman" w:hAnsi="Arial" w:cs="Arial"/>
          <w:color w:val="000000"/>
          <w:sz w:val="24"/>
          <w:szCs w:val="24"/>
          <w:lang w:val="es-ES_tradnl"/>
        </w:rPr>
      </w:pPr>
      <w:r w:rsidRPr="00E23841">
        <w:rPr>
          <w:rFonts w:ascii="Arial" w:eastAsia="Times New Roman" w:hAnsi="Arial" w:cs="Arial"/>
          <w:color w:val="000000"/>
          <w:sz w:val="24"/>
          <w:szCs w:val="24"/>
          <w:lang w:val="es-ES_tradnl"/>
        </w:rPr>
        <w:t>Considerando que la regulación del tránsito es una manifestación del ejercicio del poder de policía, el Congreso, como titular de la misma, al establecer limitaciones y restricciones al ejercicio de los derechos y las libertades de los ciudadanos, debe procurar que aquellas no terminen haciendo nugatorio el derecho y en esa medida ha de prevenir abusos por parte de la autoridad encargada de verificar el cumplimiento de las normas de policía.</w:t>
      </w:r>
    </w:p>
    <w:p w:rsidR="00F97894" w:rsidRPr="00E23841" w:rsidRDefault="00F97894" w:rsidP="00F97894">
      <w:pPr>
        <w:spacing w:after="0" w:line="240" w:lineRule="auto"/>
        <w:jc w:val="both"/>
        <w:rPr>
          <w:rFonts w:ascii="Arial" w:hAnsi="Arial" w:cs="Arial"/>
          <w:sz w:val="24"/>
          <w:szCs w:val="24"/>
        </w:rPr>
      </w:pPr>
    </w:p>
    <w:p w:rsidR="00120BA2" w:rsidRPr="00E23841" w:rsidRDefault="00120BA2" w:rsidP="00120BA2">
      <w:pPr>
        <w:spacing w:after="0" w:line="240" w:lineRule="auto"/>
        <w:jc w:val="both"/>
        <w:textAlignment w:val="center"/>
        <w:rPr>
          <w:rFonts w:ascii="Arial" w:eastAsia="Times New Roman" w:hAnsi="Arial" w:cs="Arial"/>
          <w:color w:val="000000"/>
          <w:sz w:val="24"/>
          <w:szCs w:val="24"/>
        </w:rPr>
      </w:pPr>
      <w:r w:rsidRPr="00E23841">
        <w:rPr>
          <w:rFonts w:ascii="Arial" w:eastAsia="Times New Roman" w:hAnsi="Arial" w:cs="Arial"/>
          <w:color w:val="000000"/>
          <w:sz w:val="24"/>
          <w:szCs w:val="24"/>
          <w:lang w:val="es-ES_tradnl"/>
        </w:rPr>
        <w:t>En la medida en que</w:t>
      </w:r>
      <w:r w:rsidR="00CA3568" w:rsidRPr="00E23841">
        <w:rPr>
          <w:rFonts w:ascii="Arial" w:eastAsia="Times New Roman" w:hAnsi="Arial" w:cs="Arial"/>
          <w:color w:val="000000"/>
          <w:sz w:val="24"/>
          <w:szCs w:val="24"/>
          <w:lang w:val="es-ES_tradnl"/>
        </w:rPr>
        <w:t xml:space="preserve"> la regulación contenida en el C</w:t>
      </w:r>
      <w:r w:rsidRPr="00E23841">
        <w:rPr>
          <w:rFonts w:ascii="Arial" w:eastAsia="Times New Roman" w:hAnsi="Arial" w:cs="Arial"/>
          <w:color w:val="000000"/>
          <w:sz w:val="24"/>
          <w:szCs w:val="24"/>
          <w:lang w:val="es-ES_tradnl"/>
        </w:rPr>
        <w:t>ódigo, por falta de precisión acerca de su alcance, se ha prestado para extralimitaciones por parte de las autoridades de tránsito, se hace necesario que el legislador, que es quien tiene la legitimidad para hacerlo, delimite la redacción de aquellas normas que regulan situaciones en las que se ha advertido cierta recurrencia hacia el abuso de autoridad frente a la indefensión de los ciudadanos.</w:t>
      </w:r>
    </w:p>
    <w:p w:rsidR="00F97894" w:rsidRPr="00E23841" w:rsidRDefault="00F97894" w:rsidP="00F97894">
      <w:pPr>
        <w:spacing w:after="0" w:line="240" w:lineRule="auto"/>
        <w:jc w:val="both"/>
        <w:rPr>
          <w:rFonts w:ascii="Arial" w:hAnsi="Arial" w:cs="Arial"/>
          <w:sz w:val="24"/>
          <w:szCs w:val="24"/>
        </w:rPr>
      </w:pPr>
    </w:p>
    <w:p w:rsidR="00F97894" w:rsidRPr="00E23841" w:rsidRDefault="00F97894" w:rsidP="00F97894">
      <w:pPr>
        <w:spacing w:after="0" w:line="240" w:lineRule="auto"/>
        <w:jc w:val="both"/>
        <w:rPr>
          <w:rFonts w:ascii="Arial" w:hAnsi="Arial" w:cs="Arial"/>
          <w:sz w:val="24"/>
          <w:szCs w:val="24"/>
        </w:rPr>
      </w:pPr>
      <w:r w:rsidRPr="00E23841">
        <w:rPr>
          <w:rFonts w:ascii="Arial" w:hAnsi="Arial" w:cs="Arial"/>
          <w:sz w:val="24"/>
          <w:szCs w:val="24"/>
        </w:rPr>
        <w:t>El Código Nacional de Tránsito establece como una conducta que da lugar a la imposición de comparendos el estacionamiento en zonas prohibidas. Las zonas prohibidas se dividen en dos categorías: aquellas que la ley expresamente consagra como tales en el artículo 76 y que no requieren señalización expresa de prohibición, y las que emanan de la decisión de la autoridad de tránsito, las que, por no corresponder a un mandato legal preexistente, requieren de una señalización expresa que informe de la restricción a los conductores.</w:t>
      </w:r>
    </w:p>
    <w:p w:rsidR="00120BA2" w:rsidRPr="00E23841" w:rsidRDefault="00120BA2" w:rsidP="00120BA2">
      <w:pPr>
        <w:spacing w:after="0" w:line="240" w:lineRule="auto"/>
        <w:jc w:val="both"/>
        <w:textAlignment w:val="center"/>
        <w:rPr>
          <w:rFonts w:ascii="Arial" w:eastAsia="Times New Roman" w:hAnsi="Arial" w:cs="Arial"/>
          <w:color w:val="000000"/>
          <w:sz w:val="24"/>
          <w:szCs w:val="24"/>
        </w:rPr>
      </w:pPr>
    </w:p>
    <w:p w:rsidR="00E23841" w:rsidRPr="00E23841" w:rsidRDefault="00E23841" w:rsidP="00120BA2">
      <w:pPr>
        <w:spacing w:after="0" w:line="240" w:lineRule="auto"/>
        <w:jc w:val="both"/>
        <w:textAlignment w:val="center"/>
        <w:rPr>
          <w:rFonts w:ascii="Arial" w:eastAsia="Times New Roman" w:hAnsi="Arial" w:cs="Arial"/>
          <w:color w:val="000000"/>
          <w:sz w:val="24"/>
          <w:szCs w:val="24"/>
          <w:lang w:val="es-ES_tradnl"/>
        </w:rPr>
      </w:pPr>
    </w:p>
    <w:p w:rsidR="00E23841" w:rsidRDefault="00120BA2" w:rsidP="00120BA2">
      <w:pPr>
        <w:spacing w:after="0" w:line="240" w:lineRule="auto"/>
        <w:jc w:val="both"/>
        <w:textAlignment w:val="center"/>
        <w:rPr>
          <w:rFonts w:ascii="Arial" w:hAnsi="Arial" w:cs="Arial"/>
          <w:sz w:val="24"/>
          <w:szCs w:val="24"/>
        </w:rPr>
      </w:pPr>
      <w:r w:rsidRPr="00E23841">
        <w:rPr>
          <w:rFonts w:ascii="Arial" w:eastAsia="Times New Roman" w:hAnsi="Arial" w:cs="Arial"/>
          <w:color w:val="000000"/>
          <w:sz w:val="24"/>
          <w:szCs w:val="24"/>
          <w:lang w:val="es-ES_tradnl"/>
        </w:rPr>
        <w:t xml:space="preserve">Un punto de abuso frecuente ha sido el de ir estableciendo restricciones de manera absoluta para el estacionamiento, cuando, salvo por razones de seguridad, la prohibición no se justifica todos los días ni a todas las horas. En todo el mundo civilizado, las prohibiciones deben establecerse en forma razonable, de manera que ellas operen cuando afectan la movilidad </w:t>
      </w:r>
      <w:r w:rsidR="00922603" w:rsidRPr="00E23841">
        <w:rPr>
          <w:rFonts w:ascii="Arial" w:eastAsia="Times New Roman" w:hAnsi="Arial" w:cs="Arial"/>
          <w:color w:val="000000"/>
          <w:sz w:val="24"/>
          <w:szCs w:val="24"/>
          <w:lang w:val="es-ES_tradnl"/>
        </w:rPr>
        <w:t xml:space="preserve">por causa </w:t>
      </w:r>
      <w:r w:rsidRPr="00E23841">
        <w:rPr>
          <w:rFonts w:ascii="Arial" w:eastAsia="Times New Roman" w:hAnsi="Arial" w:cs="Arial"/>
          <w:color w:val="000000"/>
          <w:sz w:val="24"/>
          <w:szCs w:val="24"/>
          <w:lang w:val="es-ES_tradnl"/>
        </w:rPr>
        <w:t>de la cantidad de vehículos en circulación; por ello, se propone que no podrá haber zonas de prohibición permanentes, salvo por razones de seguridad debidamente justificadas, y que en todos los demás casos en los que se establezcan prohibiciones, su señalización deberá indicar los días y horas en los cuales no opera la prohibición</w:t>
      </w:r>
      <w:r w:rsidR="00F97894" w:rsidRPr="00E23841">
        <w:rPr>
          <w:rFonts w:ascii="Arial" w:eastAsia="Times New Roman" w:hAnsi="Arial" w:cs="Arial"/>
          <w:color w:val="000000"/>
          <w:sz w:val="24"/>
          <w:szCs w:val="24"/>
          <w:lang w:val="es-ES_tradnl"/>
        </w:rPr>
        <w:t>, y que carezcan de e</w:t>
      </w:r>
      <w:proofErr w:type="spellStart"/>
      <w:r w:rsidR="00F97894" w:rsidRPr="00E23841">
        <w:rPr>
          <w:rFonts w:ascii="Arial" w:hAnsi="Arial" w:cs="Arial"/>
          <w:sz w:val="24"/>
          <w:szCs w:val="24"/>
        </w:rPr>
        <w:t>ficacia</w:t>
      </w:r>
      <w:proofErr w:type="spellEnd"/>
      <w:r w:rsidR="00F97894" w:rsidRPr="00E23841">
        <w:rPr>
          <w:rFonts w:ascii="Arial" w:hAnsi="Arial" w:cs="Arial"/>
          <w:sz w:val="24"/>
          <w:szCs w:val="24"/>
        </w:rPr>
        <w:t xml:space="preserve"> jurídica los comparendos impuestos por estacionar en una </w:t>
      </w:r>
    </w:p>
    <w:p w:rsidR="00E23841" w:rsidRDefault="00E23841" w:rsidP="00120BA2">
      <w:pPr>
        <w:spacing w:after="0" w:line="240" w:lineRule="auto"/>
        <w:jc w:val="both"/>
        <w:textAlignment w:val="center"/>
        <w:rPr>
          <w:rFonts w:ascii="Arial" w:hAnsi="Arial" w:cs="Arial"/>
          <w:sz w:val="24"/>
          <w:szCs w:val="24"/>
        </w:rPr>
      </w:pPr>
    </w:p>
    <w:p w:rsidR="00E23841" w:rsidRDefault="00E23841" w:rsidP="00120BA2">
      <w:pPr>
        <w:spacing w:after="0" w:line="240" w:lineRule="auto"/>
        <w:jc w:val="both"/>
        <w:textAlignment w:val="center"/>
        <w:rPr>
          <w:rFonts w:ascii="Arial" w:hAnsi="Arial" w:cs="Arial"/>
          <w:sz w:val="24"/>
          <w:szCs w:val="24"/>
        </w:rPr>
      </w:pPr>
    </w:p>
    <w:p w:rsidR="00E23841" w:rsidRDefault="00E23841" w:rsidP="00120BA2">
      <w:pPr>
        <w:spacing w:after="0" w:line="240" w:lineRule="auto"/>
        <w:jc w:val="both"/>
        <w:textAlignment w:val="center"/>
        <w:rPr>
          <w:rFonts w:ascii="Arial" w:hAnsi="Arial" w:cs="Arial"/>
          <w:sz w:val="24"/>
          <w:szCs w:val="24"/>
        </w:rPr>
      </w:pPr>
    </w:p>
    <w:p w:rsidR="00120BA2" w:rsidRPr="00E23841" w:rsidRDefault="00F97894" w:rsidP="00120BA2">
      <w:pPr>
        <w:spacing w:after="0" w:line="240" w:lineRule="auto"/>
        <w:jc w:val="both"/>
        <w:textAlignment w:val="center"/>
        <w:rPr>
          <w:rFonts w:ascii="Arial" w:eastAsia="Times New Roman" w:hAnsi="Arial" w:cs="Arial"/>
          <w:color w:val="000000"/>
          <w:sz w:val="24"/>
          <w:szCs w:val="24"/>
        </w:rPr>
      </w:pPr>
      <w:r w:rsidRPr="00E23841">
        <w:rPr>
          <w:rFonts w:ascii="Arial" w:hAnsi="Arial" w:cs="Arial"/>
          <w:sz w:val="24"/>
          <w:szCs w:val="24"/>
        </w:rPr>
        <w:t>zona prohibida distinta de las contempladas legalmente si en el lugar no existe la señalización de la zona de prohibición.</w:t>
      </w:r>
    </w:p>
    <w:p w:rsidR="00E23841" w:rsidRDefault="00E23841" w:rsidP="00BD198D">
      <w:pPr>
        <w:spacing w:after="0" w:line="240" w:lineRule="auto"/>
        <w:rPr>
          <w:rFonts w:ascii="Arial" w:eastAsia="Times New Roman" w:hAnsi="Arial" w:cs="Arial"/>
          <w:bCs/>
          <w:color w:val="000000"/>
          <w:sz w:val="24"/>
          <w:szCs w:val="24"/>
          <w:shd w:val="clear" w:color="auto" w:fill="FFFFFF"/>
          <w:lang w:eastAsia="es-CO"/>
        </w:rPr>
      </w:pPr>
    </w:p>
    <w:p w:rsidR="00E23841" w:rsidRDefault="00E23841" w:rsidP="00BD198D">
      <w:pPr>
        <w:spacing w:after="0" w:line="240" w:lineRule="auto"/>
        <w:rPr>
          <w:rFonts w:ascii="Arial" w:eastAsia="Times New Roman" w:hAnsi="Arial" w:cs="Arial"/>
          <w:bCs/>
          <w:color w:val="000000"/>
          <w:sz w:val="24"/>
          <w:szCs w:val="24"/>
          <w:shd w:val="clear" w:color="auto" w:fill="FFFFFF"/>
          <w:lang w:eastAsia="es-CO"/>
        </w:rPr>
      </w:pPr>
    </w:p>
    <w:p w:rsidR="00F435A0" w:rsidRPr="00E23841" w:rsidRDefault="00BD198D" w:rsidP="00BD198D">
      <w:pPr>
        <w:spacing w:after="0" w:line="240" w:lineRule="auto"/>
        <w:rPr>
          <w:rFonts w:ascii="Arial" w:eastAsia="Times New Roman" w:hAnsi="Arial" w:cs="Arial"/>
          <w:bCs/>
          <w:color w:val="000000"/>
          <w:sz w:val="24"/>
          <w:szCs w:val="24"/>
          <w:shd w:val="clear" w:color="auto" w:fill="FFFFFF"/>
          <w:lang w:eastAsia="es-CO"/>
        </w:rPr>
      </w:pPr>
      <w:r w:rsidRPr="00E23841">
        <w:rPr>
          <w:rFonts w:ascii="Arial" w:eastAsia="Times New Roman" w:hAnsi="Arial" w:cs="Arial"/>
          <w:bCs/>
          <w:color w:val="000000"/>
          <w:sz w:val="24"/>
          <w:szCs w:val="24"/>
          <w:shd w:val="clear" w:color="auto" w:fill="FFFFFF"/>
          <w:lang w:eastAsia="es-CO"/>
        </w:rPr>
        <w:t>De los Sres. Congresistas,</w:t>
      </w:r>
    </w:p>
    <w:p w:rsidR="00BD198D" w:rsidRPr="00E23841" w:rsidRDefault="00BD198D" w:rsidP="00BD198D">
      <w:pPr>
        <w:spacing w:after="0" w:line="240" w:lineRule="auto"/>
        <w:rPr>
          <w:rFonts w:ascii="Arial" w:eastAsia="Times New Roman" w:hAnsi="Arial" w:cs="Arial"/>
          <w:b/>
          <w:bCs/>
          <w:color w:val="000000"/>
          <w:sz w:val="24"/>
          <w:szCs w:val="24"/>
          <w:shd w:val="clear" w:color="auto" w:fill="FFFFFF"/>
          <w:lang w:eastAsia="es-CO"/>
        </w:rPr>
      </w:pPr>
    </w:p>
    <w:p w:rsidR="004B3A9A" w:rsidRPr="00E23841" w:rsidRDefault="004B3A9A" w:rsidP="00120BA2">
      <w:pPr>
        <w:spacing w:after="0" w:line="240" w:lineRule="auto"/>
        <w:jc w:val="both"/>
        <w:rPr>
          <w:rFonts w:ascii="Arial" w:eastAsia="Times New Roman" w:hAnsi="Arial" w:cs="Arial"/>
          <w:bCs/>
          <w:color w:val="000000"/>
          <w:sz w:val="24"/>
          <w:szCs w:val="24"/>
          <w:shd w:val="clear" w:color="auto" w:fill="FFFFFF"/>
          <w:lang w:eastAsia="es-CO"/>
        </w:rPr>
      </w:pPr>
    </w:p>
    <w:p w:rsidR="004B3A9A" w:rsidRDefault="004B3A9A" w:rsidP="00120BA2">
      <w:pPr>
        <w:spacing w:after="0" w:line="240" w:lineRule="auto"/>
        <w:jc w:val="both"/>
        <w:rPr>
          <w:rFonts w:ascii="Arial" w:eastAsia="Times New Roman" w:hAnsi="Arial" w:cs="Arial"/>
          <w:bCs/>
          <w:color w:val="000000"/>
          <w:sz w:val="24"/>
          <w:szCs w:val="24"/>
          <w:shd w:val="clear" w:color="auto" w:fill="FFFFFF"/>
          <w:lang w:eastAsia="es-CO"/>
        </w:rPr>
      </w:pPr>
    </w:p>
    <w:p w:rsidR="00E23841" w:rsidRPr="00E23841" w:rsidRDefault="00E23841" w:rsidP="00120BA2">
      <w:pPr>
        <w:spacing w:after="0" w:line="240" w:lineRule="auto"/>
        <w:jc w:val="both"/>
        <w:rPr>
          <w:rFonts w:ascii="Arial" w:eastAsia="Times New Roman" w:hAnsi="Arial" w:cs="Arial"/>
          <w:bCs/>
          <w:color w:val="000000"/>
          <w:sz w:val="24"/>
          <w:szCs w:val="24"/>
          <w:shd w:val="clear" w:color="auto" w:fill="FFFFFF"/>
          <w:lang w:eastAsia="es-CO"/>
        </w:rPr>
      </w:pPr>
    </w:p>
    <w:p w:rsidR="004B3A9A" w:rsidRPr="00E23841" w:rsidRDefault="004B3A9A" w:rsidP="00120BA2">
      <w:pPr>
        <w:spacing w:after="0" w:line="240" w:lineRule="auto"/>
        <w:jc w:val="both"/>
        <w:rPr>
          <w:rFonts w:ascii="Arial" w:eastAsia="Times New Roman" w:hAnsi="Arial" w:cs="Arial"/>
          <w:b/>
          <w:bCs/>
          <w:color w:val="000000"/>
          <w:sz w:val="24"/>
          <w:szCs w:val="24"/>
          <w:shd w:val="clear" w:color="auto" w:fill="FFFFFF"/>
          <w:lang w:eastAsia="es-CO"/>
        </w:rPr>
      </w:pPr>
      <w:r w:rsidRPr="00E23841">
        <w:rPr>
          <w:rFonts w:ascii="Arial" w:eastAsia="Times New Roman" w:hAnsi="Arial" w:cs="Arial"/>
          <w:b/>
          <w:bCs/>
          <w:color w:val="000000"/>
          <w:sz w:val="24"/>
          <w:szCs w:val="24"/>
          <w:shd w:val="clear" w:color="auto" w:fill="FFFFFF"/>
          <w:lang w:eastAsia="es-CO"/>
        </w:rPr>
        <w:t>CARLOS GERMAN NAVAS TALERO</w:t>
      </w:r>
    </w:p>
    <w:p w:rsidR="004B3A9A" w:rsidRPr="00E23841" w:rsidRDefault="004B3A9A" w:rsidP="00120BA2">
      <w:pPr>
        <w:spacing w:after="0" w:line="240" w:lineRule="auto"/>
        <w:jc w:val="both"/>
        <w:rPr>
          <w:rFonts w:ascii="Arial" w:eastAsia="Times New Roman" w:hAnsi="Arial" w:cs="Arial"/>
          <w:bCs/>
          <w:color w:val="000000"/>
          <w:sz w:val="24"/>
          <w:szCs w:val="24"/>
          <w:shd w:val="clear" w:color="auto" w:fill="FFFFFF"/>
          <w:lang w:eastAsia="es-CO"/>
        </w:rPr>
      </w:pPr>
      <w:r w:rsidRPr="00E23841">
        <w:rPr>
          <w:rFonts w:ascii="Arial" w:eastAsia="Times New Roman" w:hAnsi="Arial" w:cs="Arial"/>
          <w:bCs/>
          <w:color w:val="000000"/>
          <w:sz w:val="24"/>
          <w:szCs w:val="24"/>
          <w:shd w:val="clear" w:color="auto" w:fill="FFFFFF"/>
          <w:lang w:eastAsia="es-CO"/>
        </w:rPr>
        <w:t>Representante a la Cámara</w:t>
      </w:r>
    </w:p>
    <w:p w:rsidR="004B3A9A" w:rsidRPr="00E23841" w:rsidRDefault="004B3A9A" w:rsidP="00120BA2">
      <w:pPr>
        <w:spacing w:after="0" w:line="240" w:lineRule="auto"/>
        <w:jc w:val="both"/>
        <w:rPr>
          <w:rFonts w:ascii="Arial" w:eastAsia="Times New Roman" w:hAnsi="Arial" w:cs="Arial"/>
          <w:bCs/>
          <w:color w:val="000000"/>
          <w:sz w:val="24"/>
          <w:szCs w:val="24"/>
          <w:shd w:val="clear" w:color="auto" w:fill="FFFFFF"/>
          <w:lang w:eastAsia="es-CO"/>
        </w:rPr>
      </w:pPr>
    </w:p>
    <w:p w:rsidR="00F97894" w:rsidRPr="00E23841" w:rsidRDefault="00F97894" w:rsidP="00120BA2">
      <w:pPr>
        <w:spacing w:after="0" w:line="240" w:lineRule="auto"/>
        <w:jc w:val="both"/>
        <w:rPr>
          <w:rFonts w:ascii="Arial" w:eastAsia="Times New Roman" w:hAnsi="Arial" w:cs="Arial"/>
          <w:bCs/>
          <w:color w:val="000000"/>
          <w:sz w:val="24"/>
          <w:szCs w:val="24"/>
          <w:shd w:val="clear" w:color="auto" w:fill="FFFFFF"/>
          <w:lang w:eastAsia="es-CO"/>
        </w:rPr>
      </w:pPr>
    </w:p>
    <w:p w:rsidR="00F97894" w:rsidRDefault="00F97894" w:rsidP="00120BA2">
      <w:pPr>
        <w:spacing w:after="0" w:line="240" w:lineRule="auto"/>
        <w:jc w:val="both"/>
        <w:rPr>
          <w:rFonts w:ascii="Arial" w:eastAsia="Times New Roman" w:hAnsi="Arial" w:cs="Arial"/>
          <w:bCs/>
          <w:color w:val="000000"/>
          <w:sz w:val="24"/>
          <w:szCs w:val="24"/>
          <w:shd w:val="clear" w:color="auto" w:fill="FFFFFF"/>
          <w:lang w:eastAsia="es-CO"/>
        </w:rPr>
      </w:pPr>
    </w:p>
    <w:p w:rsidR="00E23841" w:rsidRPr="00E23841" w:rsidRDefault="00E23841" w:rsidP="00120BA2">
      <w:pPr>
        <w:spacing w:after="0" w:line="240" w:lineRule="auto"/>
        <w:jc w:val="both"/>
        <w:rPr>
          <w:rFonts w:ascii="Arial" w:eastAsia="Times New Roman" w:hAnsi="Arial" w:cs="Arial"/>
          <w:bCs/>
          <w:color w:val="000000"/>
          <w:sz w:val="24"/>
          <w:szCs w:val="24"/>
          <w:shd w:val="clear" w:color="auto" w:fill="FFFFFF"/>
          <w:lang w:eastAsia="es-CO"/>
        </w:rPr>
      </w:pPr>
      <w:bookmarkStart w:id="0" w:name="_GoBack"/>
      <w:bookmarkEnd w:id="0"/>
    </w:p>
    <w:p w:rsidR="00F97894" w:rsidRPr="00E23841" w:rsidRDefault="00F97894" w:rsidP="00120BA2">
      <w:pPr>
        <w:spacing w:after="0" w:line="240" w:lineRule="auto"/>
        <w:jc w:val="both"/>
        <w:rPr>
          <w:rFonts w:ascii="Arial" w:eastAsia="Times New Roman" w:hAnsi="Arial" w:cs="Arial"/>
          <w:b/>
          <w:bCs/>
          <w:color w:val="000000"/>
          <w:sz w:val="24"/>
          <w:szCs w:val="24"/>
          <w:shd w:val="clear" w:color="auto" w:fill="FFFFFF"/>
          <w:lang w:eastAsia="es-CO"/>
        </w:rPr>
      </w:pPr>
      <w:r w:rsidRPr="00E23841">
        <w:rPr>
          <w:rFonts w:ascii="Arial" w:eastAsia="Times New Roman" w:hAnsi="Arial" w:cs="Arial"/>
          <w:b/>
          <w:bCs/>
          <w:color w:val="000000"/>
          <w:sz w:val="24"/>
          <w:szCs w:val="24"/>
          <w:shd w:val="clear" w:color="auto" w:fill="FFFFFF"/>
          <w:lang w:eastAsia="es-CO"/>
        </w:rPr>
        <w:t xml:space="preserve">EDWARD DAVID RODRÍGUEZ </w:t>
      </w:r>
      <w:proofErr w:type="spellStart"/>
      <w:r w:rsidRPr="00E23841">
        <w:rPr>
          <w:rFonts w:ascii="Arial" w:eastAsia="Times New Roman" w:hAnsi="Arial" w:cs="Arial"/>
          <w:b/>
          <w:bCs/>
          <w:color w:val="000000"/>
          <w:sz w:val="24"/>
          <w:szCs w:val="24"/>
          <w:shd w:val="clear" w:color="auto" w:fill="FFFFFF"/>
          <w:lang w:eastAsia="es-CO"/>
        </w:rPr>
        <w:t>RODRÍGUEZ</w:t>
      </w:r>
      <w:proofErr w:type="spellEnd"/>
    </w:p>
    <w:p w:rsidR="00F97894" w:rsidRPr="00E23841" w:rsidRDefault="00F97894" w:rsidP="00120BA2">
      <w:pPr>
        <w:spacing w:after="0" w:line="240" w:lineRule="auto"/>
        <w:jc w:val="both"/>
        <w:rPr>
          <w:rFonts w:ascii="Arial" w:eastAsia="Times New Roman" w:hAnsi="Arial" w:cs="Arial"/>
          <w:bCs/>
          <w:color w:val="000000"/>
          <w:sz w:val="24"/>
          <w:szCs w:val="24"/>
          <w:shd w:val="clear" w:color="auto" w:fill="FFFFFF"/>
          <w:lang w:eastAsia="es-CO"/>
        </w:rPr>
      </w:pPr>
      <w:r w:rsidRPr="00E23841">
        <w:rPr>
          <w:rFonts w:ascii="Arial" w:eastAsia="Times New Roman" w:hAnsi="Arial" w:cs="Arial"/>
          <w:bCs/>
          <w:color w:val="000000"/>
          <w:sz w:val="24"/>
          <w:szCs w:val="24"/>
          <w:shd w:val="clear" w:color="auto" w:fill="FFFFFF"/>
          <w:lang w:eastAsia="es-CO"/>
        </w:rPr>
        <w:t>Representante a la Cámara</w:t>
      </w:r>
    </w:p>
    <w:sectPr w:rsidR="00F97894" w:rsidRPr="00E23841" w:rsidSect="00E23841">
      <w:headerReference w:type="default" r:id="rId7"/>
      <w:pgSz w:w="12240" w:h="15840"/>
      <w:pgMar w:top="1985" w:right="1418" w:bottom="170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14E" w:rsidRDefault="0092614E" w:rsidP="00E23841">
      <w:pPr>
        <w:spacing w:after="0" w:line="240" w:lineRule="auto"/>
      </w:pPr>
      <w:r>
        <w:separator/>
      </w:r>
    </w:p>
  </w:endnote>
  <w:endnote w:type="continuationSeparator" w:id="0">
    <w:p w:rsidR="0092614E" w:rsidRDefault="0092614E" w:rsidP="00E23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14E" w:rsidRDefault="0092614E" w:rsidP="00E23841">
      <w:pPr>
        <w:spacing w:after="0" w:line="240" w:lineRule="auto"/>
      </w:pPr>
      <w:r>
        <w:separator/>
      </w:r>
    </w:p>
  </w:footnote>
  <w:footnote w:type="continuationSeparator" w:id="0">
    <w:p w:rsidR="0092614E" w:rsidRDefault="0092614E" w:rsidP="00E238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841" w:rsidRDefault="00E23841">
    <w:pPr>
      <w:pStyle w:val="Encabezado"/>
    </w:pPr>
  </w:p>
  <w:p w:rsidR="00E23841" w:rsidRDefault="00E23841">
    <w:pPr>
      <w:pStyle w:val="Encabezado"/>
    </w:pPr>
    <w:r>
      <w:rPr>
        <w:noProof/>
        <w:lang w:eastAsia="es-CO"/>
      </w:rPr>
      <w:drawing>
        <wp:anchor distT="0" distB="0" distL="114300" distR="114300" simplePos="0" relativeHeight="251658240" behindDoc="1" locked="0" layoutInCell="1" allowOverlap="1">
          <wp:simplePos x="0" y="0"/>
          <wp:positionH relativeFrom="margin">
            <wp:posOffset>1188720</wp:posOffset>
          </wp:positionH>
          <wp:positionV relativeFrom="paragraph">
            <wp:posOffset>-1905</wp:posOffset>
          </wp:positionV>
          <wp:extent cx="2571750" cy="838200"/>
          <wp:effectExtent l="0" t="0" r="0" b="0"/>
          <wp:wrapTight wrapText="bothSides">
            <wp:wrapPolygon edited="0">
              <wp:start x="4960" y="0"/>
              <wp:lineTo x="0" y="491"/>
              <wp:lineTo x="0" y="21109"/>
              <wp:lineTo x="21440" y="21109"/>
              <wp:lineTo x="21440" y="491"/>
              <wp:lineTo x="5760" y="0"/>
              <wp:lineTo x="4960" y="0"/>
            </wp:wrapPolygon>
          </wp:wrapTight>
          <wp:docPr id="1" name="Imagen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0" cy="838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55C07"/>
    <w:multiLevelType w:val="hybridMultilevel"/>
    <w:tmpl w:val="E89A0CF0"/>
    <w:lvl w:ilvl="0" w:tplc="073A7C46">
      <w:start w:val="1"/>
      <w:numFmt w:val="decimal"/>
      <w:lvlText w:val="%1."/>
      <w:lvlJc w:val="left"/>
      <w:pPr>
        <w:ind w:left="510" w:hanging="360"/>
      </w:pPr>
      <w:rPr>
        <w:rFonts w:hint="default"/>
      </w:rPr>
    </w:lvl>
    <w:lvl w:ilvl="1" w:tplc="240A0019" w:tentative="1">
      <w:start w:val="1"/>
      <w:numFmt w:val="lowerLetter"/>
      <w:lvlText w:val="%2."/>
      <w:lvlJc w:val="left"/>
      <w:pPr>
        <w:ind w:left="1230" w:hanging="360"/>
      </w:pPr>
    </w:lvl>
    <w:lvl w:ilvl="2" w:tplc="240A001B" w:tentative="1">
      <w:start w:val="1"/>
      <w:numFmt w:val="lowerRoman"/>
      <w:lvlText w:val="%3."/>
      <w:lvlJc w:val="right"/>
      <w:pPr>
        <w:ind w:left="1950" w:hanging="180"/>
      </w:pPr>
    </w:lvl>
    <w:lvl w:ilvl="3" w:tplc="240A000F" w:tentative="1">
      <w:start w:val="1"/>
      <w:numFmt w:val="decimal"/>
      <w:lvlText w:val="%4."/>
      <w:lvlJc w:val="left"/>
      <w:pPr>
        <w:ind w:left="2670" w:hanging="360"/>
      </w:pPr>
    </w:lvl>
    <w:lvl w:ilvl="4" w:tplc="240A0019" w:tentative="1">
      <w:start w:val="1"/>
      <w:numFmt w:val="lowerLetter"/>
      <w:lvlText w:val="%5."/>
      <w:lvlJc w:val="left"/>
      <w:pPr>
        <w:ind w:left="3390" w:hanging="360"/>
      </w:pPr>
    </w:lvl>
    <w:lvl w:ilvl="5" w:tplc="240A001B" w:tentative="1">
      <w:start w:val="1"/>
      <w:numFmt w:val="lowerRoman"/>
      <w:lvlText w:val="%6."/>
      <w:lvlJc w:val="right"/>
      <w:pPr>
        <w:ind w:left="4110" w:hanging="180"/>
      </w:pPr>
    </w:lvl>
    <w:lvl w:ilvl="6" w:tplc="240A000F" w:tentative="1">
      <w:start w:val="1"/>
      <w:numFmt w:val="decimal"/>
      <w:lvlText w:val="%7."/>
      <w:lvlJc w:val="left"/>
      <w:pPr>
        <w:ind w:left="4830" w:hanging="360"/>
      </w:pPr>
    </w:lvl>
    <w:lvl w:ilvl="7" w:tplc="240A0019" w:tentative="1">
      <w:start w:val="1"/>
      <w:numFmt w:val="lowerLetter"/>
      <w:lvlText w:val="%8."/>
      <w:lvlJc w:val="left"/>
      <w:pPr>
        <w:ind w:left="5550" w:hanging="360"/>
      </w:pPr>
    </w:lvl>
    <w:lvl w:ilvl="8" w:tplc="240A001B" w:tentative="1">
      <w:start w:val="1"/>
      <w:numFmt w:val="lowerRoman"/>
      <w:lvlText w:val="%9."/>
      <w:lvlJc w:val="right"/>
      <w:pPr>
        <w:ind w:left="62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A9A"/>
    <w:rsid w:val="00001DAF"/>
    <w:rsid w:val="00020781"/>
    <w:rsid w:val="00020BF9"/>
    <w:rsid w:val="00077845"/>
    <w:rsid w:val="000A22DC"/>
    <w:rsid w:val="000B01F5"/>
    <w:rsid w:val="00120BA2"/>
    <w:rsid w:val="00147271"/>
    <w:rsid w:val="001947F1"/>
    <w:rsid w:val="001C356B"/>
    <w:rsid w:val="002968E6"/>
    <w:rsid w:val="002976A0"/>
    <w:rsid w:val="00383529"/>
    <w:rsid w:val="003D41B2"/>
    <w:rsid w:val="003E2957"/>
    <w:rsid w:val="00481A4D"/>
    <w:rsid w:val="004B3A9A"/>
    <w:rsid w:val="00513D73"/>
    <w:rsid w:val="00520C14"/>
    <w:rsid w:val="00536700"/>
    <w:rsid w:val="00553FC2"/>
    <w:rsid w:val="00580BFD"/>
    <w:rsid w:val="00586424"/>
    <w:rsid w:val="005A108A"/>
    <w:rsid w:val="005B686D"/>
    <w:rsid w:val="006A3459"/>
    <w:rsid w:val="006C5E81"/>
    <w:rsid w:val="00700DFB"/>
    <w:rsid w:val="00731A38"/>
    <w:rsid w:val="00785FF9"/>
    <w:rsid w:val="007B62AE"/>
    <w:rsid w:val="007B7370"/>
    <w:rsid w:val="007E1366"/>
    <w:rsid w:val="007F0CB7"/>
    <w:rsid w:val="007F59C1"/>
    <w:rsid w:val="00822BDE"/>
    <w:rsid w:val="008C7D64"/>
    <w:rsid w:val="008D313B"/>
    <w:rsid w:val="008F493F"/>
    <w:rsid w:val="009024EF"/>
    <w:rsid w:val="00922603"/>
    <w:rsid w:val="0092614E"/>
    <w:rsid w:val="00970E28"/>
    <w:rsid w:val="0098083C"/>
    <w:rsid w:val="009D3F12"/>
    <w:rsid w:val="00A0028B"/>
    <w:rsid w:val="00A040F8"/>
    <w:rsid w:val="00A06183"/>
    <w:rsid w:val="00A8621A"/>
    <w:rsid w:val="00AC26B7"/>
    <w:rsid w:val="00AE43B2"/>
    <w:rsid w:val="00B4290D"/>
    <w:rsid w:val="00B71AEB"/>
    <w:rsid w:val="00BA2CE1"/>
    <w:rsid w:val="00BD198D"/>
    <w:rsid w:val="00BE51AA"/>
    <w:rsid w:val="00BF604A"/>
    <w:rsid w:val="00C05016"/>
    <w:rsid w:val="00C109AD"/>
    <w:rsid w:val="00C5116B"/>
    <w:rsid w:val="00C6117A"/>
    <w:rsid w:val="00C67822"/>
    <w:rsid w:val="00CA3568"/>
    <w:rsid w:val="00CB3DAC"/>
    <w:rsid w:val="00CC1D02"/>
    <w:rsid w:val="00D269E6"/>
    <w:rsid w:val="00D34E1B"/>
    <w:rsid w:val="00D44C97"/>
    <w:rsid w:val="00DB149F"/>
    <w:rsid w:val="00DB7CAE"/>
    <w:rsid w:val="00DE4F81"/>
    <w:rsid w:val="00E22D69"/>
    <w:rsid w:val="00E23841"/>
    <w:rsid w:val="00EE0889"/>
    <w:rsid w:val="00EE3A6C"/>
    <w:rsid w:val="00F20F0F"/>
    <w:rsid w:val="00F21134"/>
    <w:rsid w:val="00F34296"/>
    <w:rsid w:val="00F435A0"/>
    <w:rsid w:val="00F53E8B"/>
    <w:rsid w:val="00F66A4D"/>
    <w:rsid w:val="00F97894"/>
    <w:rsid w:val="00FE3E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D94C45"/>
  <w15:chartTrackingRefBased/>
  <w15:docId w15:val="{1C9FB3ED-6B6B-4A4A-8371-0959988B8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A9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70E28"/>
    <w:pPr>
      <w:ind w:left="720"/>
      <w:contextualSpacing/>
    </w:pPr>
  </w:style>
  <w:style w:type="paragraph" w:styleId="NormalWeb">
    <w:name w:val="Normal (Web)"/>
    <w:basedOn w:val="Normal"/>
    <w:uiPriority w:val="99"/>
    <w:semiHidden/>
    <w:unhideWhenUsed/>
    <w:rsid w:val="00120BA2"/>
    <w:pPr>
      <w:spacing w:before="100" w:beforeAutospacing="1" w:after="100" w:afterAutospacing="1" w:line="240" w:lineRule="auto"/>
    </w:pPr>
    <w:rPr>
      <w:rFonts w:ascii="Times New Roman" w:hAnsi="Times New Roman" w:cs="Times New Roman"/>
      <w:sz w:val="24"/>
      <w:szCs w:val="24"/>
      <w:lang w:eastAsia="es-CO"/>
    </w:rPr>
  </w:style>
  <w:style w:type="character" w:customStyle="1" w:styleId="apple-converted-space">
    <w:name w:val="apple-converted-space"/>
    <w:basedOn w:val="Fuentedeprrafopredeter"/>
    <w:rsid w:val="00120BA2"/>
  </w:style>
  <w:style w:type="paragraph" w:styleId="Encabezado">
    <w:name w:val="header"/>
    <w:basedOn w:val="Normal"/>
    <w:link w:val="EncabezadoCar"/>
    <w:uiPriority w:val="99"/>
    <w:unhideWhenUsed/>
    <w:rsid w:val="00E2384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3841"/>
  </w:style>
  <w:style w:type="paragraph" w:styleId="Piedepgina">
    <w:name w:val="footer"/>
    <w:basedOn w:val="Normal"/>
    <w:link w:val="PiedepginaCar"/>
    <w:uiPriority w:val="99"/>
    <w:unhideWhenUsed/>
    <w:rsid w:val="00E2384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3841"/>
  </w:style>
  <w:style w:type="paragraph" w:styleId="Textodeglobo">
    <w:name w:val="Balloon Text"/>
    <w:basedOn w:val="Normal"/>
    <w:link w:val="TextodegloboCar"/>
    <w:uiPriority w:val="99"/>
    <w:semiHidden/>
    <w:unhideWhenUsed/>
    <w:rsid w:val="00E2384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38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633</Words>
  <Characters>3482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 Navas</dc:creator>
  <cp:keywords/>
  <dc:description/>
  <cp:lastModifiedBy>German Navas</cp:lastModifiedBy>
  <cp:revision>3</cp:revision>
  <cp:lastPrinted>2019-05-23T14:34:00Z</cp:lastPrinted>
  <dcterms:created xsi:type="dcterms:W3CDTF">2019-05-23T14:25:00Z</dcterms:created>
  <dcterms:modified xsi:type="dcterms:W3CDTF">2019-05-23T14:34:00Z</dcterms:modified>
</cp:coreProperties>
</file>